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A482E7" w14:textId="77777777" w:rsidR="005235E2" w:rsidRPr="00267095" w:rsidRDefault="005235E2" w:rsidP="005235E2">
      <w:pPr>
        <w:rPr>
          <w:lang w:eastAsia="x-none"/>
        </w:rPr>
      </w:pPr>
    </w:p>
    <w:p w14:paraId="4DEA62C2" w14:textId="201269AE" w:rsidR="0043615A" w:rsidRPr="0043615A" w:rsidRDefault="0043615A" w:rsidP="0043615A">
      <w:pPr>
        <w:jc w:val="right"/>
        <w:rPr>
          <w:bCs/>
          <w:lang w:eastAsia="x-none"/>
        </w:rPr>
      </w:pPr>
      <w:r>
        <w:rPr>
          <w:bCs/>
          <w:lang w:eastAsia="x-none"/>
        </w:rPr>
        <w:t>4.pielikums</w:t>
      </w:r>
      <w:bookmarkStart w:id="0" w:name="_GoBack"/>
      <w:bookmarkEnd w:id="0"/>
    </w:p>
    <w:p w14:paraId="503EC7C9" w14:textId="77777777" w:rsidR="0011739A" w:rsidRDefault="0011739A" w:rsidP="0011739A">
      <w:pPr>
        <w:jc w:val="center"/>
        <w:rPr>
          <w:bCs/>
          <w:sz w:val="28"/>
          <w:szCs w:val="28"/>
          <w:lang w:eastAsia="x-none"/>
        </w:rPr>
      </w:pPr>
      <w:r>
        <w:rPr>
          <w:bCs/>
          <w:sz w:val="28"/>
          <w:szCs w:val="28"/>
          <w:lang w:eastAsia="x-none"/>
        </w:rPr>
        <w:t>IEPIRKUMA</w:t>
      </w:r>
    </w:p>
    <w:p w14:paraId="58B8C44A" w14:textId="77777777" w:rsidR="0043615A" w:rsidRPr="0043615A" w:rsidRDefault="0043615A" w:rsidP="0043615A">
      <w:pPr>
        <w:jc w:val="center"/>
        <w:rPr>
          <w:b/>
          <w:sz w:val="28"/>
          <w:szCs w:val="28"/>
        </w:rPr>
      </w:pPr>
      <w:r w:rsidRPr="0043615A">
        <w:rPr>
          <w:b/>
          <w:sz w:val="28"/>
          <w:szCs w:val="28"/>
        </w:rPr>
        <w:t xml:space="preserve">“Ielu apgaismojuma rekonstrukcijas darbi” </w:t>
      </w:r>
    </w:p>
    <w:p w14:paraId="434F2279" w14:textId="77777777" w:rsidR="0043615A" w:rsidRPr="0043615A" w:rsidRDefault="0043615A" w:rsidP="0043615A">
      <w:pPr>
        <w:jc w:val="center"/>
        <w:rPr>
          <w:b/>
          <w:sz w:val="28"/>
          <w:szCs w:val="28"/>
        </w:rPr>
      </w:pPr>
      <w:r w:rsidRPr="0043615A">
        <w:rPr>
          <w:b/>
          <w:sz w:val="28"/>
          <w:szCs w:val="28"/>
        </w:rPr>
        <w:t>identifikācijas nr. JPD2016/100/MI</w:t>
      </w:r>
    </w:p>
    <w:p w14:paraId="46D06001" w14:textId="5B64B0D7" w:rsidR="00AA1ABB" w:rsidRDefault="0006789A" w:rsidP="0006789A">
      <w:pPr>
        <w:jc w:val="center"/>
        <w:rPr>
          <w:b/>
          <w:sz w:val="28"/>
          <w:szCs w:val="28"/>
          <w:lang w:eastAsia="x-none"/>
        </w:rPr>
      </w:pPr>
      <w:r>
        <w:rPr>
          <w:b/>
          <w:sz w:val="28"/>
          <w:szCs w:val="28"/>
          <w:lang w:eastAsia="x-none"/>
        </w:rPr>
        <w:t>2.daļa „Ielu apgaismojuma līnijas rekonstrukcija”</w:t>
      </w:r>
    </w:p>
    <w:p w14:paraId="40E115F3" w14:textId="77777777" w:rsidR="0006789A" w:rsidRDefault="0006789A" w:rsidP="0006789A">
      <w:pPr>
        <w:jc w:val="center"/>
        <w:rPr>
          <w:sz w:val="28"/>
          <w:szCs w:val="28"/>
        </w:rPr>
      </w:pPr>
    </w:p>
    <w:p w14:paraId="42FFD291" w14:textId="77777777" w:rsidR="00DD5EBD" w:rsidRPr="00197203" w:rsidRDefault="00DD5EBD" w:rsidP="00DD5EBD">
      <w:pPr>
        <w:pStyle w:val="Heading3"/>
        <w:spacing w:before="0" w:after="0"/>
        <w:jc w:val="center"/>
        <w:rPr>
          <w:b/>
          <w:sz w:val="28"/>
          <w:szCs w:val="28"/>
        </w:rPr>
      </w:pPr>
      <w:r w:rsidRPr="00197203">
        <w:rPr>
          <w:b/>
          <w:sz w:val="28"/>
          <w:szCs w:val="28"/>
        </w:rPr>
        <w:t>Tehniskais piedāvājums</w:t>
      </w:r>
    </w:p>
    <w:p w14:paraId="0FE1B948" w14:textId="77777777" w:rsidR="00197203" w:rsidRDefault="00197203" w:rsidP="00197203">
      <w:pPr>
        <w:ind w:firstLine="567"/>
        <w:jc w:val="both"/>
      </w:pPr>
    </w:p>
    <w:p w14:paraId="6EF037C9" w14:textId="50A124F8" w:rsidR="00DD5EBD" w:rsidRDefault="00DD5EBD" w:rsidP="00197203">
      <w:pPr>
        <w:ind w:firstLine="567"/>
        <w:jc w:val="both"/>
      </w:pPr>
      <w:r>
        <w:t>Darba organizācijas apraksts</w:t>
      </w:r>
      <w:r w:rsidR="00197203">
        <w:t>, kas</w:t>
      </w:r>
      <w:r>
        <w:t xml:space="preserve"> apliecina tehniskā piedāvājuma atbilstību </w:t>
      </w:r>
      <w:r w:rsidR="00A07501">
        <w:t xml:space="preserve">akceptētajā būvniecības ieceres dokumentācijā </w:t>
      </w:r>
      <w:r w:rsidR="003F3683">
        <w:t xml:space="preserve">un Tehniskajā specifikācijā </w:t>
      </w:r>
      <w:r>
        <w:t xml:space="preserve">norādīto tehnisko prasību līmenim. Apraksts </w:t>
      </w:r>
      <w:proofErr w:type="gramStart"/>
      <w:r>
        <w:t xml:space="preserve">noformējams </w:t>
      </w:r>
      <w:r w:rsidR="0006789A">
        <w:t xml:space="preserve">attiecīgi par iepirkuma </w:t>
      </w:r>
      <w:r w:rsidR="0006789A" w:rsidRPr="0006789A">
        <w:rPr>
          <w:i/>
        </w:rPr>
        <w:t>1.daļu „Gājēju pāreju un krustojumu apgaismojuma uzlabošana”</w:t>
      </w:r>
      <w:proofErr w:type="gramEnd"/>
      <w:r w:rsidR="0006789A" w:rsidRPr="0006789A">
        <w:t xml:space="preserve"> vai </w:t>
      </w:r>
      <w:r w:rsidR="0006789A" w:rsidRPr="0006789A">
        <w:rPr>
          <w:i/>
        </w:rPr>
        <w:t>2.daļu „Ielu apgaismojuma līnijas rekonstrukcija”</w:t>
      </w:r>
      <w:r w:rsidR="0006789A" w:rsidRPr="0006789A">
        <w:t xml:space="preserve"> </w:t>
      </w:r>
      <w:r>
        <w:t xml:space="preserve">šajā pielikumā noteiktajā formā, norādot tos resursus, kas nepieciešami Darba izpildei, un saturā ievērojot noteikto secību. </w:t>
      </w:r>
    </w:p>
    <w:p w14:paraId="109907DE" w14:textId="77777777" w:rsidR="00DD5EBD" w:rsidRPr="00C13A72" w:rsidRDefault="00DD5EBD" w:rsidP="00DD5EBD">
      <w:pPr>
        <w:numPr>
          <w:ilvl w:val="0"/>
          <w:numId w:val="10"/>
        </w:numPr>
        <w:tabs>
          <w:tab w:val="clear" w:pos="928"/>
          <w:tab w:val="num" w:pos="284"/>
        </w:tabs>
        <w:ind w:left="0" w:firstLine="0"/>
        <w:jc w:val="both"/>
      </w:pPr>
      <w:r w:rsidRPr="00604C94">
        <w:rPr>
          <w:b/>
          <w:i/>
        </w:rPr>
        <w:t>Būvdarbu organizācijas apraksts</w:t>
      </w:r>
      <w:r>
        <w:rPr>
          <w:b/>
          <w:i/>
        </w:rPr>
        <w:t>:</w:t>
      </w:r>
    </w:p>
    <w:p w14:paraId="59CF8E36" w14:textId="77777777" w:rsidR="00DD5EBD" w:rsidRDefault="00DD5EBD" w:rsidP="00DD5EBD">
      <w:pPr>
        <w:ind w:left="792"/>
        <w:jc w:val="both"/>
      </w:pPr>
      <w:r>
        <w:t>1.1</w:t>
      </w:r>
      <w:proofErr w:type="gramStart"/>
      <w:r>
        <w:t xml:space="preserve"> </w:t>
      </w:r>
      <w:r w:rsidR="00AB5FEB">
        <w:t xml:space="preserve"> </w:t>
      </w:r>
      <w:proofErr w:type="gramEnd"/>
      <w:r w:rsidR="00AB5FEB">
        <w:t>sagatavošanās darbu un būvdarbu apraksts</w:t>
      </w:r>
      <w:r w:rsidRPr="00EF3B7B">
        <w:t>;</w:t>
      </w:r>
    </w:p>
    <w:p w14:paraId="0A8FA129" w14:textId="77777777" w:rsidR="00DD5EBD" w:rsidRPr="00955694" w:rsidRDefault="00DD5EBD" w:rsidP="00DD5EBD">
      <w:pPr>
        <w:ind w:left="792"/>
        <w:jc w:val="both"/>
        <w:rPr>
          <w:bCs/>
        </w:rPr>
      </w:pPr>
      <w:r>
        <w:t xml:space="preserve">1.2. </w:t>
      </w:r>
      <w:r w:rsidRPr="00EF3B7B">
        <w:t>darba izpildes proces</w:t>
      </w:r>
      <w:r>
        <w:t>s.</w:t>
      </w:r>
    </w:p>
    <w:p w14:paraId="432658D1" w14:textId="77777777" w:rsidR="00DD5EBD" w:rsidRPr="00EF3B7B" w:rsidRDefault="00DD5EBD" w:rsidP="00DD5EBD">
      <w:pPr>
        <w:ind w:left="792"/>
        <w:jc w:val="both"/>
        <w:rPr>
          <w:bCs/>
        </w:rPr>
      </w:pPr>
      <w:r>
        <w:t>1.3. darba kvalitātes kontroles/nodrošināšanas process</w:t>
      </w:r>
      <w:r>
        <w:rPr>
          <w:rFonts w:eastAsia="Calibri"/>
          <w:lang w:eastAsia="lv-LV"/>
        </w:rPr>
        <w:t>.</w:t>
      </w:r>
    </w:p>
    <w:p w14:paraId="312A293C" w14:textId="77777777" w:rsidR="00DD5EBD" w:rsidRPr="00DD5EBD" w:rsidRDefault="00DD5EBD" w:rsidP="00DD5EBD">
      <w:pPr>
        <w:jc w:val="both"/>
        <w:rPr>
          <w:strike/>
          <w:color w:val="000000"/>
        </w:rPr>
      </w:pPr>
      <w:r>
        <w:rPr>
          <w:b/>
          <w:i/>
        </w:rPr>
        <w:t xml:space="preserve">2. </w:t>
      </w:r>
      <w:r w:rsidRPr="00DD5EBD">
        <w:rPr>
          <w:b/>
          <w:i/>
        </w:rPr>
        <w:t>Organizatoriskā struktūrshēma.</w:t>
      </w:r>
      <w:r>
        <w:t xml:space="preserve"> Kopējā struktūrshēmā jānorāda Darba izpildē iesaistītie būvuzņēmēji, būtiskākie piegādātāji (rūpnīcas, karjeri u.c.), apakšuzņēmēji,</w:t>
      </w:r>
      <w:r w:rsidRPr="00DD5EBD">
        <w:rPr>
          <w:color w:val="FF6600"/>
        </w:rPr>
        <w:t xml:space="preserve"> </w:t>
      </w:r>
      <w:r w:rsidRPr="00DD5EBD">
        <w:rPr>
          <w:color w:val="000000"/>
        </w:rPr>
        <w:t>izmantojamo materiālu kvalitātes kontroles institūcijas- laboratorijas, norādot iesaistīto juridisko un fizisko personu atbildības līmeni darbu veikšanas procesā.</w:t>
      </w:r>
      <w:r w:rsidR="004A6D6C">
        <w:rPr>
          <w:color w:val="000000"/>
        </w:rPr>
        <w:t xml:space="preserve"> </w:t>
      </w:r>
    </w:p>
    <w:p w14:paraId="4EC1D758" w14:textId="2DC8EF60" w:rsidR="00DD5EBD" w:rsidRDefault="00DD5EBD" w:rsidP="00DD5EBD">
      <w:pPr>
        <w:jc w:val="both"/>
      </w:pPr>
      <w:r>
        <w:rPr>
          <w:b/>
          <w:i/>
        </w:rPr>
        <w:t xml:space="preserve">4. </w:t>
      </w:r>
      <w:r w:rsidRPr="00F27EDF">
        <w:rPr>
          <w:b/>
          <w:i/>
        </w:rPr>
        <w:t>Galvenie materiāli.</w:t>
      </w:r>
      <w:r w:rsidRPr="00F27EDF">
        <w:t xml:space="preserve"> Jānorāda galveno materiālu dati, aizpildot </w:t>
      </w:r>
      <w:r w:rsidR="00EF6BAC">
        <w:rPr>
          <w:i/>
        </w:rPr>
        <w:t>1</w:t>
      </w:r>
      <w:r w:rsidRPr="00F27EDF">
        <w:rPr>
          <w:i/>
        </w:rPr>
        <w:t>.tabulu</w:t>
      </w:r>
      <w:r w:rsidR="003F3683" w:rsidRPr="00F27EDF">
        <w:rPr>
          <w:i/>
        </w:rPr>
        <w:t xml:space="preserve"> </w:t>
      </w:r>
      <w:r w:rsidR="003F3683" w:rsidRPr="00F27EDF">
        <w:t>attiecīgi</w:t>
      </w:r>
      <w:r w:rsidR="003F3683">
        <w:t xml:space="preserve"> par 1.daļu vai 2.daļu, ņemot vērā Tehniskajā specifikācijā un akceptētajā būvniecības ieceres dokumentācijā noteiktās prasības</w:t>
      </w:r>
      <w:r>
        <w:t xml:space="preserve">. </w:t>
      </w:r>
      <w:r>
        <w:rPr>
          <w:u w:val="single"/>
        </w:rPr>
        <w:t>Būvizstrādājumu atbilstībai jābūt novērtētai atbilstoši normatīvo aktu prasībām un to ražošanas procesam jānodrošina visu būvprojektā izvirzīto būvizstrādājumu īpašību kopums.</w:t>
      </w:r>
    </w:p>
    <w:p w14:paraId="7D6F385C" w14:textId="0E18093B" w:rsidR="00DD5EBD" w:rsidRDefault="00EF6BAC" w:rsidP="00DD5EBD">
      <w:pPr>
        <w:jc w:val="both"/>
        <w:rPr>
          <w:i/>
        </w:rPr>
      </w:pPr>
      <w:r>
        <w:rPr>
          <w:i/>
        </w:rPr>
        <w:t>1</w:t>
      </w:r>
      <w:r w:rsidR="00DD5EBD">
        <w:rPr>
          <w:i/>
        </w:rPr>
        <w:t>.tabula</w:t>
      </w:r>
    </w:p>
    <w:tbl>
      <w:tblPr>
        <w:tblW w:w="9600" w:type="dxa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35"/>
        <w:gridCol w:w="3262"/>
        <w:gridCol w:w="3403"/>
      </w:tblGrid>
      <w:tr w:rsidR="00DD5EBD" w14:paraId="0389936E" w14:textId="77777777" w:rsidTr="004373E3">
        <w:trPr>
          <w:trHeight w:val="274"/>
        </w:trPr>
        <w:tc>
          <w:tcPr>
            <w:tcW w:w="2935" w:type="dxa"/>
            <w:shd w:val="clear" w:color="auto" w:fill="auto"/>
            <w:vAlign w:val="center"/>
            <w:hideMark/>
          </w:tcPr>
          <w:p w14:paraId="2ED2291E" w14:textId="482F5742" w:rsidR="00DD5EBD" w:rsidRDefault="00DD5EBD" w:rsidP="004428D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Materiālu nosaukum</w:t>
            </w:r>
            <w:r w:rsidR="004428D2">
              <w:rPr>
                <w:b/>
                <w:sz w:val="20"/>
                <w:szCs w:val="20"/>
              </w:rPr>
              <w:t>s</w:t>
            </w:r>
          </w:p>
        </w:tc>
        <w:tc>
          <w:tcPr>
            <w:tcW w:w="3262" w:type="dxa"/>
            <w:shd w:val="clear" w:color="auto" w:fill="auto"/>
            <w:vAlign w:val="center"/>
            <w:hideMark/>
          </w:tcPr>
          <w:p w14:paraId="4F803BF0" w14:textId="77777777" w:rsidR="00DD5EBD" w:rsidRDefault="00DD5EBD" w:rsidP="004373E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Materiāla ražotāja atbilstības apliecinājums</w:t>
            </w:r>
          </w:p>
          <w:p w14:paraId="05885071" w14:textId="77777777" w:rsidR="00DD5EBD" w:rsidRDefault="00DD5EBD" w:rsidP="004373E3">
            <w:pPr>
              <w:jc w:val="center"/>
              <w:rPr>
                <w:sz w:val="20"/>
                <w:szCs w:val="20"/>
              </w:rPr>
            </w:pPr>
            <w:bookmarkStart w:id="1" w:name="OLE_LINK5"/>
            <w:bookmarkStart w:id="2" w:name="OLE_LINK6"/>
            <w:r>
              <w:rPr>
                <w:sz w:val="20"/>
                <w:szCs w:val="20"/>
              </w:rPr>
              <w:t>Norādīt dokumenta nosaukumu (kopijas pievienot aiz darba organizācijas apraksta)</w:t>
            </w:r>
            <w:bookmarkEnd w:id="1"/>
            <w:bookmarkEnd w:id="2"/>
          </w:p>
        </w:tc>
        <w:tc>
          <w:tcPr>
            <w:tcW w:w="3403" w:type="dxa"/>
            <w:shd w:val="clear" w:color="auto" w:fill="auto"/>
            <w:hideMark/>
          </w:tcPr>
          <w:p w14:paraId="5982A1E4" w14:textId="464356AA" w:rsidR="00DD5EBD" w:rsidRDefault="00DD5EBD" w:rsidP="001E79A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Norādīt materiāla atrašanās vietu </w:t>
            </w:r>
            <w:r>
              <w:rPr>
                <w:sz w:val="20"/>
                <w:szCs w:val="20"/>
              </w:rPr>
              <w:t>(Pretendenta nolik</w:t>
            </w:r>
            <w:r w:rsidR="001E79A8">
              <w:rPr>
                <w:sz w:val="20"/>
                <w:szCs w:val="20"/>
              </w:rPr>
              <w:t>tava vai materiālu piegādātājs</w:t>
            </w:r>
            <w:r>
              <w:rPr>
                <w:sz w:val="20"/>
                <w:szCs w:val="20"/>
              </w:rPr>
              <w:t xml:space="preserve">) </w:t>
            </w:r>
          </w:p>
        </w:tc>
      </w:tr>
      <w:tr w:rsidR="00103D81" w14:paraId="0C8A5AC2" w14:textId="77777777" w:rsidTr="00DF2502">
        <w:trPr>
          <w:trHeight w:val="186"/>
        </w:trPr>
        <w:tc>
          <w:tcPr>
            <w:tcW w:w="9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C19BFF" w14:textId="778F0315" w:rsidR="00103D81" w:rsidRPr="00103D81" w:rsidRDefault="00103D81" w:rsidP="008A418D">
            <w:pPr>
              <w:rPr>
                <w:b/>
                <w:i/>
              </w:rPr>
            </w:pPr>
            <w:r w:rsidRPr="00103D81">
              <w:rPr>
                <w:b/>
              </w:rPr>
              <w:t>1.daļa „</w:t>
            </w:r>
            <w:r w:rsidRPr="00103D81">
              <w:rPr>
                <w:b/>
                <w:lang w:eastAsia="x-none"/>
              </w:rPr>
              <w:t>Gājēju pāreju un krustojumu apgaismojuma uzlabošana</w:t>
            </w:r>
            <w:r w:rsidRPr="00103D81">
              <w:rPr>
                <w:b/>
              </w:rPr>
              <w:t>”</w:t>
            </w:r>
          </w:p>
        </w:tc>
      </w:tr>
      <w:tr w:rsidR="008A418D" w14:paraId="15D7A625" w14:textId="77777777" w:rsidTr="007815F3">
        <w:trPr>
          <w:trHeight w:val="186"/>
        </w:trPr>
        <w:tc>
          <w:tcPr>
            <w:tcW w:w="2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4EF0EE" w14:textId="1FDA3209" w:rsidR="008A418D" w:rsidRPr="00A5797E" w:rsidRDefault="0041497C" w:rsidP="004428D2">
            <w:pPr>
              <w:jc w:val="both"/>
            </w:pPr>
            <w:r>
              <w:t>Balsti</w:t>
            </w:r>
          </w:p>
        </w:tc>
        <w:tc>
          <w:tcPr>
            <w:tcW w:w="3262" w:type="dxa"/>
            <w:shd w:val="clear" w:color="auto" w:fill="auto"/>
            <w:vAlign w:val="center"/>
          </w:tcPr>
          <w:p w14:paraId="567D94E7" w14:textId="77777777" w:rsidR="008A418D" w:rsidRDefault="008A418D" w:rsidP="008A41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3" w:type="dxa"/>
            <w:shd w:val="clear" w:color="auto" w:fill="auto"/>
          </w:tcPr>
          <w:p w14:paraId="2AC655D5" w14:textId="77777777" w:rsidR="008A418D" w:rsidRDefault="008A418D" w:rsidP="008A418D">
            <w:pPr>
              <w:rPr>
                <w:i/>
                <w:sz w:val="20"/>
                <w:szCs w:val="20"/>
              </w:rPr>
            </w:pPr>
          </w:p>
        </w:tc>
      </w:tr>
      <w:tr w:rsidR="008A418D" w14:paraId="4388342F" w14:textId="77777777" w:rsidTr="007815F3">
        <w:trPr>
          <w:trHeight w:val="186"/>
        </w:trPr>
        <w:tc>
          <w:tcPr>
            <w:tcW w:w="2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D81B57" w14:textId="7E80C61B" w:rsidR="008A418D" w:rsidRPr="003F3683" w:rsidRDefault="0041497C" w:rsidP="003F3683">
            <w:r w:rsidRPr="003F3683">
              <w:t>Gājēju pārejas apgaismojuma balsti</w:t>
            </w:r>
          </w:p>
        </w:tc>
        <w:tc>
          <w:tcPr>
            <w:tcW w:w="3262" w:type="dxa"/>
            <w:shd w:val="clear" w:color="auto" w:fill="auto"/>
            <w:vAlign w:val="center"/>
          </w:tcPr>
          <w:p w14:paraId="499DA0C3" w14:textId="77777777" w:rsidR="008A418D" w:rsidRDefault="008A418D" w:rsidP="008A41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3" w:type="dxa"/>
            <w:shd w:val="clear" w:color="auto" w:fill="auto"/>
          </w:tcPr>
          <w:p w14:paraId="3F2D2F9B" w14:textId="77777777" w:rsidR="008A418D" w:rsidRDefault="008A418D" w:rsidP="008A418D">
            <w:pPr>
              <w:rPr>
                <w:i/>
                <w:sz w:val="20"/>
                <w:szCs w:val="20"/>
              </w:rPr>
            </w:pPr>
          </w:p>
        </w:tc>
      </w:tr>
      <w:tr w:rsidR="008A418D" w14:paraId="154C3ACE" w14:textId="77777777" w:rsidTr="007815F3">
        <w:trPr>
          <w:trHeight w:val="186"/>
        </w:trPr>
        <w:tc>
          <w:tcPr>
            <w:tcW w:w="2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83460E" w14:textId="78C25C35" w:rsidR="008A418D" w:rsidRPr="003F3683" w:rsidRDefault="0041497C" w:rsidP="003F3683">
            <w:r w:rsidRPr="003F3683">
              <w:rPr>
                <w:bCs/>
              </w:rPr>
              <w:t>LED ielu gaismekļi līdz 75W</w:t>
            </w:r>
            <w:r w:rsidR="00ED2DB1">
              <w:rPr>
                <w:bCs/>
              </w:rPr>
              <w:t>*</w:t>
            </w:r>
          </w:p>
        </w:tc>
        <w:tc>
          <w:tcPr>
            <w:tcW w:w="3262" w:type="dxa"/>
            <w:shd w:val="clear" w:color="auto" w:fill="auto"/>
            <w:vAlign w:val="center"/>
          </w:tcPr>
          <w:p w14:paraId="4E2347AC" w14:textId="77777777" w:rsidR="008A418D" w:rsidRDefault="008A418D" w:rsidP="008A41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3" w:type="dxa"/>
            <w:shd w:val="clear" w:color="auto" w:fill="auto"/>
          </w:tcPr>
          <w:p w14:paraId="3A81815A" w14:textId="77777777" w:rsidR="008A418D" w:rsidRDefault="008A418D" w:rsidP="008A418D">
            <w:pPr>
              <w:rPr>
                <w:i/>
                <w:sz w:val="20"/>
                <w:szCs w:val="20"/>
              </w:rPr>
            </w:pPr>
          </w:p>
        </w:tc>
      </w:tr>
      <w:tr w:rsidR="008A418D" w14:paraId="748E8412" w14:textId="77777777" w:rsidTr="007815F3">
        <w:trPr>
          <w:trHeight w:val="186"/>
        </w:trPr>
        <w:tc>
          <w:tcPr>
            <w:tcW w:w="2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147EA8" w14:textId="535866BF" w:rsidR="008A418D" w:rsidRPr="003F3683" w:rsidRDefault="0041497C" w:rsidP="003F3683">
            <w:r w:rsidRPr="003F3683">
              <w:rPr>
                <w:bCs/>
              </w:rPr>
              <w:t>LED gājēju pārejas gaismekļi līdz 54W</w:t>
            </w:r>
            <w:r w:rsidR="00ED2DB1">
              <w:rPr>
                <w:bCs/>
              </w:rPr>
              <w:t>*</w:t>
            </w:r>
          </w:p>
        </w:tc>
        <w:tc>
          <w:tcPr>
            <w:tcW w:w="3262" w:type="dxa"/>
            <w:shd w:val="clear" w:color="auto" w:fill="auto"/>
            <w:vAlign w:val="center"/>
          </w:tcPr>
          <w:p w14:paraId="374BB0B3" w14:textId="77777777" w:rsidR="008A418D" w:rsidRDefault="008A418D" w:rsidP="008A41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3" w:type="dxa"/>
            <w:shd w:val="clear" w:color="auto" w:fill="auto"/>
          </w:tcPr>
          <w:p w14:paraId="6DC6894F" w14:textId="77777777" w:rsidR="008A418D" w:rsidRDefault="008A418D" w:rsidP="008A418D">
            <w:pPr>
              <w:rPr>
                <w:i/>
                <w:sz w:val="20"/>
                <w:szCs w:val="20"/>
              </w:rPr>
            </w:pPr>
          </w:p>
        </w:tc>
      </w:tr>
      <w:tr w:rsidR="0041497C" w14:paraId="72C37B75" w14:textId="77777777" w:rsidTr="00624CD5">
        <w:trPr>
          <w:trHeight w:val="186"/>
        </w:trPr>
        <w:tc>
          <w:tcPr>
            <w:tcW w:w="9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C849C8" w14:textId="591F9AFA" w:rsidR="0041497C" w:rsidRPr="00103D81" w:rsidRDefault="0041497C" w:rsidP="008A418D">
            <w:pPr>
              <w:rPr>
                <w:b/>
                <w:i/>
              </w:rPr>
            </w:pPr>
            <w:r w:rsidRPr="00103D81">
              <w:rPr>
                <w:b/>
              </w:rPr>
              <w:t xml:space="preserve">2.daļa </w:t>
            </w:r>
            <w:r w:rsidR="00103D81">
              <w:rPr>
                <w:b/>
              </w:rPr>
              <w:t>„</w:t>
            </w:r>
            <w:r w:rsidRPr="00103D81">
              <w:rPr>
                <w:b/>
                <w:lang w:eastAsia="x-none"/>
              </w:rPr>
              <w:t>Ielu apgaismojuma līnijas rekonstrukcija</w:t>
            </w:r>
            <w:r w:rsidR="00103D81">
              <w:rPr>
                <w:b/>
                <w:lang w:eastAsia="x-none"/>
              </w:rPr>
              <w:t>”</w:t>
            </w:r>
          </w:p>
        </w:tc>
      </w:tr>
      <w:tr w:rsidR="0041497C" w14:paraId="46E22DF3" w14:textId="77777777" w:rsidTr="0041497C">
        <w:trPr>
          <w:trHeight w:val="186"/>
        </w:trPr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70299D" w14:textId="16214566" w:rsidR="0041497C" w:rsidRDefault="0041497C" w:rsidP="00EA4078">
            <w:pPr>
              <w:jc w:val="both"/>
            </w:pPr>
            <w:r>
              <w:t>Balsti</w:t>
            </w:r>
          </w:p>
        </w:tc>
        <w:tc>
          <w:tcPr>
            <w:tcW w:w="3262" w:type="dxa"/>
            <w:shd w:val="clear" w:color="auto" w:fill="auto"/>
            <w:vAlign w:val="center"/>
          </w:tcPr>
          <w:p w14:paraId="2CF91F5D" w14:textId="77777777" w:rsidR="0041497C" w:rsidRDefault="0041497C" w:rsidP="008A41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3" w:type="dxa"/>
            <w:shd w:val="clear" w:color="auto" w:fill="auto"/>
          </w:tcPr>
          <w:p w14:paraId="6C34F685" w14:textId="77777777" w:rsidR="0041497C" w:rsidRDefault="0041497C" w:rsidP="008A418D">
            <w:pPr>
              <w:rPr>
                <w:i/>
                <w:sz w:val="20"/>
                <w:szCs w:val="20"/>
              </w:rPr>
            </w:pPr>
          </w:p>
        </w:tc>
      </w:tr>
      <w:tr w:rsidR="0041497C" w14:paraId="41AFCD75" w14:textId="77777777" w:rsidTr="007815F3">
        <w:trPr>
          <w:trHeight w:val="186"/>
        </w:trPr>
        <w:tc>
          <w:tcPr>
            <w:tcW w:w="2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CFABFD" w14:textId="157016C0" w:rsidR="0041497C" w:rsidRDefault="0041497C" w:rsidP="00EA4078">
            <w:pPr>
              <w:jc w:val="both"/>
            </w:pPr>
            <w:r>
              <w:t>Spuldzes</w:t>
            </w:r>
          </w:p>
        </w:tc>
        <w:tc>
          <w:tcPr>
            <w:tcW w:w="3262" w:type="dxa"/>
            <w:shd w:val="clear" w:color="auto" w:fill="auto"/>
            <w:vAlign w:val="center"/>
          </w:tcPr>
          <w:p w14:paraId="0205E9B9" w14:textId="77777777" w:rsidR="0041497C" w:rsidRDefault="0041497C" w:rsidP="008A41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3" w:type="dxa"/>
            <w:shd w:val="clear" w:color="auto" w:fill="auto"/>
          </w:tcPr>
          <w:p w14:paraId="37E40565" w14:textId="77777777" w:rsidR="0041497C" w:rsidRDefault="0041497C" w:rsidP="008A418D">
            <w:pPr>
              <w:rPr>
                <w:i/>
                <w:sz w:val="20"/>
                <w:szCs w:val="20"/>
              </w:rPr>
            </w:pPr>
          </w:p>
        </w:tc>
      </w:tr>
    </w:tbl>
    <w:p w14:paraId="1455D9F2" w14:textId="5BC1B65D" w:rsidR="003F3683" w:rsidRDefault="00ED2DB1" w:rsidP="00DD5EBD">
      <w:pPr>
        <w:jc w:val="both"/>
        <w:rPr>
          <w:i/>
        </w:rPr>
      </w:pPr>
      <w:r w:rsidRPr="00ED2DB1">
        <w:rPr>
          <w:i/>
        </w:rPr>
        <w:t xml:space="preserve">* </w:t>
      </w:r>
      <w:r w:rsidR="00EF6BAC">
        <w:rPr>
          <w:i/>
        </w:rPr>
        <w:t>1</w:t>
      </w:r>
      <w:r w:rsidRPr="00ED2DB1">
        <w:rPr>
          <w:i/>
        </w:rPr>
        <w:t xml:space="preserve">.tabulā jānorāda informācija un jāiesniedz dokumentu kopijas, kas apliecina atbilstību </w:t>
      </w:r>
      <w:r w:rsidRPr="0006789A">
        <w:rPr>
          <w:i/>
        </w:rPr>
        <w:t>1.daļ</w:t>
      </w:r>
      <w:r w:rsidR="00DB189F">
        <w:rPr>
          <w:i/>
        </w:rPr>
        <w:t>as</w:t>
      </w:r>
      <w:r w:rsidRPr="0006789A">
        <w:rPr>
          <w:i/>
        </w:rPr>
        <w:t xml:space="preserve"> „Gājēju pāreju un krustojumu apgaismojuma uzlabošana”</w:t>
      </w:r>
      <w:r w:rsidRPr="0006789A">
        <w:t xml:space="preserve"> </w:t>
      </w:r>
      <w:r w:rsidRPr="00ED2DB1">
        <w:rPr>
          <w:i/>
        </w:rPr>
        <w:t>Tehniskajā specifikācijā</w:t>
      </w:r>
      <w:r>
        <w:rPr>
          <w:i/>
        </w:rPr>
        <w:t xml:space="preserve"> 7.punktā noteiktajām prasībām.</w:t>
      </w:r>
    </w:p>
    <w:p w14:paraId="227E7E88" w14:textId="77777777" w:rsidR="00ED2DB1" w:rsidRPr="00ED2DB1" w:rsidRDefault="00ED2DB1" w:rsidP="00DD5EBD">
      <w:pPr>
        <w:jc w:val="both"/>
        <w:rPr>
          <w:i/>
        </w:rPr>
      </w:pPr>
    </w:p>
    <w:p w14:paraId="5B30316D" w14:textId="7E9E3B35" w:rsidR="00DD5EBD" w:rsidRDefault="00DD5EBD" w:rsidP="00DD5EBD">
      <w:pPr>
        <w:jc w:val="both"/>
        <w:rPr>
          <w:color w:val="000000"/>
        </w:rPr>
      </w:pPr>
      <w:r w:rsidRPr="006F1D77">
        <w:rPr>
          <w:b/>
          <w:i/>
        </w:rPr>
        <w:t xml:space="preserve">5. Satiksmes organizācija un </w:t>
      </w:r>
      <w:r w:rsidR="00197203">
        <w:rPr>
          <w:b/>
          <w:i/>
        </w:rPr>
        <w:t xml:space="preserve">materiālu </w:t>
      </w:r>
      <w:r w:rsidRPr="006F1D77">
        <w:rPr>
          <w:b/>
          <w:i/>
        </w:rPr>
        <w:t>transportēšanas ceļi</w:t>
      </w:r>
      <w:r w:rsidR="00EA4078">
        <w:rPr>
          <w:b/>
        </w:rPr>
        <w:t xml:space="preserve"> –</w:t>
      </w:r>
      <w:r w:rsidR="00D67F89">
        <w:rPr>
          <w:b/>
        </w:rPr>
        <w:t xml:space="preserve"> </w:t>
      </w:r>
      <w:r w:rsidR="004C1EC3">
        <w:rPr>
          <w:color w:val="000000"/>
        </w:rPr>
        <w:t>j</w:t>
      </w:r>
      <w:r w:rsidRPr="006F1D77">
        <w:rPr>
          <w:color w:val="000000"/>
        </w:rPr>
        <w:t>āiesniedz satiksmes organizācijas shēma</w:t>
      </w:r>
      <w:r w:rsidR="004C1EC3">
        <w:rPr>
          <w:color w:val="000000"/>
        </w:rPr>
        <w:t>, kas</w:t>
      </w:r>
      <w:r w:rsidR="00D67F89">
        <w:rPr>
          <w:color w:val="000000"/>
        </w:rPr>
        <w:t xml:space="preserve"> </w:t>
      </w:r>
      <w:r w:rsidR="004C1EC3" w:rsidRPr="006F1D77">
        <w:rPr>
          <w:color w:val="000000"/>
        </w:rPr>
        <w:t>izstrādāta</w:t>
      </w:r>
      <w:r w:rsidR="004C1EC3">
        <w:rPr>
          <w:color w:val="000000"/>
        </w:rPr>
        <w:t xml:space="preserve"> ievērojot normatīvo aktu prasības</w:t>
      </w:r>
      <w:r w:rsidRPr="006F1D77">
        <w:rPr>
          <w:color w:val="000000"/>
        </w:rPr>
        <w:t>. Satiksmes organizācija</w:t>
      </w:r>
      <w:r w:rsidR="004C1EC3">
        <w:rPr>
          <w:color w:val="000000"/>
        </w:rPr>
        <w:t>i jābūt</w:t>
      </w:r>
      <w:r w:rsidRPr="006F1D77">
        <w:rPr>
          <w:color w:val="000000"/>
        </w:rPr>
        <w:t xml:space="preserve"> saskaņota</w:t>
      </w:r>
      <w:r w:rsidR="004C1EC3">
        <w:rPr>
          <w:color w:val="000000"/>
        </w:rPr>
        <w:t>i</w:t>
      </w:r>
      <w:r w:rsidRPr="006F1D77">
        <w:rPr>
          <w:color w:val="000000"/>
        </w:rPr>
        <w:t xml:space="preserve"> ar būvdarbu izpildes kalendāro grafiku, neradot nepamatotus papildus apgrūtinājumus pieguļošo ceļu, ielu īpašniekiem.</w:t>
      </w:r>
    </w:p>
    <w:p w14:paraId="0A2D32E4" w14:textId="77777777" w:rsidR="00DD5EBD" w:rsidRDefault="00DD5EBD" w:rsidP="00DD5EBD">
      <w:pPr>
        <w:jc w:val="both"/>
      </w:pPr>
      <w:r>
        <w:rPr>
          <w:b/>
          <w:i/>
        </w:rPr>
        <w:lastRenderedPageBreak/>
        <w:t>6. Darba veikšanas kalendārais grafiks.</w:t>
      </w:r>
      <w:r>
        <w:t xml:space="preserve"> Tabulas veidā jānorāda Darbu daudzuma sarakstā minēto darbu izpildes termiņi atbilstoši </w:t>
      </w:r>
      <w:r w:rsidR="001D5CC7">
        <w:t>instrukcijā</w:t>
      </w:r>
      <w:r>
        <w:t>, līguma projektā un tehniskajās specifikācijās norādītajām prasībām</w:t>
      </w:r>
      <w:r>
        <w:rPr>
          <w:color w:val="000000"/>
        </w:rPr>
        <w:t>, un Pretendenta piedāvātājam darbu izpildes laikam</w:t>
      </w:r>
      <w:r>
        <w:t xml:space="preserve">. </w:t>
      </w:r>
    </w:p>
    <w:p w14:paraId="396F466C" w14:textId="575D98CD" w:rsidR="007D4354" w:rsidRDefault="00DD5EBD" w:rsidP="00197203">
      <w:pPr>
        <w:jc w:val="both"/>
        <w:rPr>
          <w:sz w:val="28"/>
          <w:szCs w:val="28"/>
        </w:rPr>
      </w:pPr>
      <w:r>
        <w:rPr>
          <w:b/>
          <w:i/>
        </w:rPr>
        <w:t xml:space="preserve">7. Garantijas perioda termiņš </w:t>
      </w:r>
      <w:r>
        <w:t>ne mazāks kā 3 gadi no objekta pieņemšanas ekspluatācijā</w:t>
      </w:r>
      <w:r w:rsidR="00F27EDF">
        <w:t>, izņemot komponentus, kam Tehniskajā specifikācijā noteikts cits garantijas termiņš</w:t>
      </w:r>
      <w:r>
        <w:t>.</w:t>
      </w:r>
    </w:p>
    <w:sectPr w:rsidR="007D4354" w:rsidSect="009C4B59">
      <w:footerReference w:type="default" r:id="rId8"/>
      <w:pgSz w:w="11906" w:h="16838"/>
      <w:pgMar w:top="709" w:right="1133" w:bottom="851" w:left="1418" w:header="708" w:footer="0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8C30E4" w14:textId="77777777" w:rsidR="007D4354" w:rsidRDefault="007D4354">
      <w:r>
        <w:separator/>
      </w:r>
    </w:p>
  </w:endnote>
  <w:endnote w:type="continuationSeparator" w:id="0">
    <w:p w14:paraId="2694557B" w14:textId="77777777" w:rsidR="007D4354" w:rsidRDefault="007D4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BA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695943" w14:textId="77777777" w:rsidR="007D4354" w:rsidRPr="00D61DD0" w:rsidRDefault="007D4354">
    <w:pPr>
      <w:pStyle w:val="Footer"/>
      <w:jc w:val="center"/>
      <w:rPr>
        <w:caps/>
        <w:noProof/>
      </w:rPr>
    </w:pPr>
    <w:r w:rsidRPr="00D61DD0">
      <w:rPr>
        <w:caps/>
      </w:rPr>
      <w:fldChar w:fldCharType="begin"/>
    </w:r>
    <w:r w:rsidRPr="00D61DD0">
      <w:rPr>
        <w:caps/>
      </w:rPr>
      <w:instrText xml:space="preserve"> PAGE   \* MERGEFORMAT </w:instrText>
    </w:r>
    <w:r w:rsidRPr="00D61DD0">
      <w:rPr>
        <w:caps/>
      </w:rPr>
      <w:fldChar w:fldCharType="separate"/>
    </w:r>
    <w:r w:rsidR="0043615A">
      <w:rPr>
        <w:caps/>
        <w:noProof/>
      </w:rPr>
      <w:t>6</w:t>
    </w:r>
    <w:r w:rsidRPr="00D61DD0">
      <w:rPr>
        <w:caps/>
        <w:noProof/>
      </w:rPr>
      <w:fldChar w:fldCharType="end"/>
    </w:r>
  </w:p>
  <w:p w14:paraId="3A923DE6" w14:textId="77777777" w:rsidR="007D4354" w:rsidRDefault="007D435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B868DC" w14:textId="77777777" w:rsidR="007D4354" w:rsidRDefault="007D4354">
      <w:r>
        <w:separator/>
      </w:r>
    </w:p>
  </w:footnote>
  <w:footnote w:type="continuationSeparator" w:id="0">
    <w:p w14:paraId="43687A53" w14:textId="77777777" w:rsidR="007D4354" w:rsidRDefault="007D43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06AAA"/>
    <w:multiLevelType w:val="multilevel"/>
    <w:tmpl w:val="959CF5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0765700E"/>
    <w:multiLevelType w:val="hybridMultilevel"/>
    <w:tmpl w:val="187C9ACC"/>
    <w:lvl w:ilvl="0" w:tplc="3DC628F2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/>
      </w:rPr>
    </w:lvl>
    <w:lvl w:ilvl="1" w:tplc="0426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26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26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26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">
    <w:nsid w:val="15F512D8"/>
    <w:multiLevelType w:val="multilevel"/>
    <w:tmpl w:val="659A19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DF04857"/>
    <w:multiLevelType w:val="multilevel"/>
    <w:tmpl w:val="F82C5C64"/>
    <w:lvl w:ilvl="0">
      <w:start w:val="1"/>
      <w:numFmt w:val="decimal"/>
      <w:lvlText w:val="%1."/>
      <w:lvlJc w:val="left"/>
      <w:pPr>
        <w:ind w:left="420" w:hanging="420"/>
      </w:pPr>
      <w:rPr>
        <w:b w:val="0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 w:val="0"/>
      </w:rPr>
    </w:lvl>
  </w:abstractNum>
  <w:abstractNum w:abstractNumId="4">
    <w:nsid w:val="2C267126"/>
    <w:multiLevelType w:val="hybridMultilevel"/>
    <w:tmpl w:val="E4CE584E"/>
    <w:lvl w:ilvl="0" w:tplc="042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6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6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6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6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6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6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6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6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2EDE3C45"/>
    <w:multiLevelType w:val="multilevel"/>
    <w:tmpl w:val="0D2A62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574"/>
        </w:tabs>
        <w:ind w:left="574" w:hanging="432"/>
      </w:pPr>
      <w:rPr>
        <w:rFonts w:cs="Times New Roman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6">
    <w:nsid w:val="32094DE5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3DEB343C"/>
    <w:multiLevelType w:val="hybridMultilevel"/>
    <w:tmpl w:val="8690A7DA"/>
    <w:lvl w:ilvl="0" w:tplc="042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BB1B8B"/>
    <w:multiLevelType w:val="multilevel"/>
    <w:tmpl w:val="659A19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4A5275D1"/>
    <w:multiLevelType w:val="multilevel"/>
    <w:tmpl w:val="51E4F57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624644"/>
    <w:multiLevelType w:val="hybridMultilevel"/>
    <w:tmpl w:val="D268816E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573DBD"/>
    <w:multiLevelType w:val="hybridMultilevel"/>
    <w:tmpl w:val="84EE172C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9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8"/>
  </w:num>
  <w:num w:numId="9">
    <w:abstractNumId w:val="7"/>
  </w:num>
  <w:num w:numId="10">
    <w:abstractNumId w:val="1"/>
  </w:num>
  <w:num w:numId="11">
    <w:abstractNumId w:val="0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0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1F4"/>
    <w:rsid w:val="0006789A"/>
    <w:rsid w:val="0008025C"/>
    <w:rsid w:val="000C1C43"/>
    <w:rsid w:val="000D248A"/>
    <w:rsid w:val="00103D81"/>
    <w:rsid w:val="0011739A"/>
    <w:rsid w:val="00133007"/>
    <w:rsid w:val="00155DAD"/>
    <w:rsid w:val="00165681"/>
    <w:rsid w:val="0018036F"/>
    <w:rsid w:val="00197203"/>
    <w:rsid w:val="001D5CC7"/>
    <w:rsid w:val="001E545A"/>
    <w:rsid w:val="001E79A8"/>
    <w:rsid w:val="001F5890"/>
    <w:rsid w:val="00224D45"/>
    <w:rsid w:val="0029245F"/>
    <w:rsid w:val="00295B48"/>
    <w:rsid w:val="002C7FEF"/>
    <w:rsid w:val="002D0180"/>
    <w:rsid w:val="002F20E5"/>
    <w:rsid w:val="00374E66"/>
    <w:rsid w:val="003861F4"/>
    <w:rsid w:val="003A72C7"/>
    <w:rsid w:val="003B6FC3"/>
    <w:rsid w:val="003C6D4C"/>
    <w:rsid w:val="003D5CDD"/>
    <w:rsid w:val="003E510E"/>
    <w:rsid w:val="003F3683"/>
    <w:rsid w:val="0041497C"/>
    <w:rsid w:val="0043615A"/>
    <w:rsid w:val="004428D2"/>
    <w:rsid w:val="004433CF"/>
    <w:rsid w:val="004A6D6C"/>
    <w:rsid w:val="004C1EC3"/>
    <w:rsid w:val="004F279D"/>
    <w:rsid w:val="005235E2"/>
    <w:rsid w:val="005C4F3D"/>
    <w:rsid w:val="005D0969"/>
    <w:rsid w:val="005D627A"/>
    <w:rsid w:val="005E3F60"/>
    <w:rsid w:val="00604A47"/>
    <w:rsid w:val="00604C94"/>
    <w:rsid w:val="00617096"/>
    <w:rsid w:val="006342FB"/>
    <w:rsid w:val="0066263A"/>
    <w:rsid w:val="00663C45"/>
    <w:rsid w:val="00672230"/>
    <w:rsid w:val="006C7099"/>
    <w:rsid w:val="006F1D77"/>
    <w:rsid w:val="0070093E"/>
    <w:rsid w:val="00704D52"/>
    <w:rsid w:val="00764804"/>
    <w:rsid w:val="00765585"/>
    <w:rsid w:val="00790C2A"/>
    <w:rsid w:val="00795DD1"/>
    <w:rsid w:val="007B742B"/>
    <w:rsid w:val="007C5A13"/>
    <w:rsid w:val="007D0A0D"/>
    <w:rsid w:val="007D4354"/>
    <w:rsid w:val="007F1529"/>
    <w:rsid w:val="00814D8A"/>
    <w:rsid w:val="008A418D"/>
    <w:rsid w:val="009A0AFA"/>
    <w:rsid w:val="009C4B59"/>
    <w:rsid w:val="009D5062"/>
    <w:rsid w:val="009E3FFB"/>
    <w:rsid w:val="00A05B8B"/>
    <w:rsid w:val="00A07501"/>
    <w:rsid w:val="00A5797E"/>
    <w:rsid w:val="00A9142E"/>
    <w:rsid w:val="00AA1ABB"/>
    <w:rsid w:val="00AB1176"/>
    <w:rsid w:val="00AB5FEB"/>
    <w:rsid w:val="00AD15D6"/>
    <w:rsid w:val="00B1171F"/>
    <w:rsid w:val="00B11FD1"/>
    <w:rsid w:val="00B25DD0"/>
    <w:rsid w:val="00B33BE4"/>
    <w:rsid w:val="00B50F1C"/>
    <w:rsid w:val="00C11158"/>
    <w:rsid w:val="00C12098"/>
    <w:rsid w:val="00C14299"/>
    <w:rsid w:val="00C27E66"/>
    <w:rsid w:val="00C33DB1"/>
    <w:rsid w:val="00C5620C"/>
    <w:rsid w:val="00CA3E56"/>
    <w:rsid w:val="00CB5320"/>
    <w:rsid w:val="00CC3111"/>
    <w:rsid w:val="00CC4FA4"/>
    <w:rsid w:val="00D217EF"/>
    <w:rsid w:val="00D50FD0"/>
    <w:rsid w:val="00D67F89"/>
    <w:rsid w:val="00DB189F"/>
    <w:rsid w:val="00DD5EBD"/>
    <w:rsid w:val="00DF2E7C"/>
    <w:rsid w:val="00E36186"/>
    <w:rsid w:val="00E91D50"/>
    <w:rsid w:val="00E91FBE"/>
    <w:rsid w:val="00EA4078"/>
    <w:rsid w:val="00EA63B5"/>
    <w:rsid w:val="00ED2DB1"/>
    <w:rsid w:val="00EF6BAC"/>
    <w:rsid w:val="00F03300"/>
    <w:rsid w:val="00F0528E"/>
    <w:rsid w:val="00F20924"/>
    <w:rsid w:val="00F22DE2"/>
    <w:rsid w:val="00F27EDF"/>
    <w:rsid w:val="00F35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B7F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1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unhideWhenUsed/>
    <w:qFormat/>
    <w:rsid w:val="003861F4"/>
    <w:pPr>
      <w:keepNext/>
      <w:spacing w:before="240" w:after="120"/>
      <w:outlineLvl w:val="2"/>
    </w:pPr>
    <w:rPr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3861F4"/>
    <w:rPr>
      <w:rFonts w:ascii="Times New Roman" w:eastAsia="Times New Roman" w:hAnsi="Times New Roman" w:cs="Times New Roman"/>
      <w:sz w:val="32"/>
      <w:szCs w:val="20"/>
    </w:rPr>
  </w:style>
  <w:style w:type="paragraph" w:styleId="List">
    <w:name w:val="List"/>
    <w:basedOn w:val="Normal"/>
    <w:semiHidden/>
    <w:unhideWhenUsed/>
    <w:rsid w:val="003861F4"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character" w:customStyle="1" w:styleId="BodyTextChar">
    <w:name w:val="Body Text Char"/>
    <w:aliases w:val="Body Text1 Char"/>
    <w:basedOn w:val="DefaultParagraphFont"/>
    <w:link w:val="BodyText"/>
    <w:locked/>
    <w:rsid w:val="003861F4"/>
    <w:rPr>
      <w:b/>
      <w:bCs/>
      <w:sz w:val="24"/>
      <w:szCs w:val="24"/>
    </w:rPr>
  </w:style>
  <w:style w:type="paragraph" w:styleId="BodyText">
    <w:name w:val="Body Text"/>
    <w:aliases w:val="Body Text1"/>
    <w:basedOn w:val="Normal"/>
    <w:link w:val="BodyTextChar"/>
    <w:unhideWhenUsed/>
    <w:rsid w:val="003861F4"/>
    <w:pPr>
      <w:jc w:val="both"/>
    </w:pPr>
    <w:rPr>
      <w:rFonts w:asciiTheme="minorHAnsi" w:eastAsiaTheme="minorHAnsi" w:hAnsiTheme="minorHAnsi" w:cstheme="minorBidi"/>
      <w:b/>
      <w:bCs/>
    </w:rPr>
  </w:style>
  <w:style w:type="character" w:customStyle="1" w:styleId="BodyTextChar1">
    <w:name w:val="Body Text Char1"/>
    <w:basedOn w:val="DefaultParagraphFont"/>
    <w:uiPriority w:val="99"/>
    <w:semiHidden/>
    <w:rsid w:val="003861F4"/>
    <w:rPr>
      <w:rFonts w:ascii="Times New Roman" w:eastAsia="Times New Roman" w:hAnsi="Times New Roman" w:cs="Times New Roman"/>
      <w:sz w:val="24"/>
      <w:szCs w:val="24"/>
    </w:rPr>
  </w:style>
  <w:style w:type="paragraph" w:customStyle="1" w:styleId="Prskatjums">
    <w:name w:val="Pārskatījums"/>
    <w:semiHidden/>
    <w:rsid w:val="003861F4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861F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861F4"/>
    <w:rPr>
      <w:rFonts w:ascii="Times New Roman" w:eastAsia="Times New Roman" w:hAnsi="Times New Roman" w:cs="Times New Roman"/>
      <w:sz w:val="24"/>
      <w:szCs w:val="24"/>
    </w:rPr>
  </w:style>
  <w:style w:type="paragraph" w:styleId="CommentText">
    <w:name w:val="annotation text"/>
    <w:basedOn w:val="Normal"/>
    <w:link w:val="CommentTextChar"/>
    <w:rsid w:val="005235E2"/>
    <w:rPr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rsid w:val="005235E2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FootnoteText">
    <w:name w:val="footnote text"/>
    <w:basedOn w:val="Normal"/>
    <w:link w:val="FootnoteTextChar"/>
    <w:semiHidden/>
    <w:rsid w:val="00A05B8B"/>
    <w:rPr>
      <w:sz w:val="20"/>
      <w:szCs w:val="20"/>
      <w:lang w:val="en-US" w:eastAsia="x-none"/>
    </w:rPr>
  </w:style>
  <w:style w:type="character" w:customStyle="1" w:styleId="FootnoteTextChar">
    <w:name w:val="Footnote Text Char"/>
    <w:basedOn w:val="DefaultParagraphFont"/>
    <w:link w:val="FootnoteText"/>
    <w:semiHidden/>
    <w:rsid w:val="00A05B8B"/>
    <w:rPr>
      <w:rFonts w:ascii="Times New Roman" w:eastAsia="Times New Roman" w:hAnsi="Times New Roman" w:cs="Times New Roman"/>
      <w:sz w:val="20"/>
      <w:szCs w:val="20"/>
      <w:lang w:val="en-US" w:eastAsia="x-none"/>
    </w:rPr>
  </w:style>
  <w:style w:type="character" w:styleId="FootnoteReference">
    <w:name w:val="footnote reference"/>
    <w:semiHidden/>
    <w:rsid w:val="00A05B8B"/>
    <w:rPr>
      <w:vertAlign w:val="superscript"/>
    </w:rPr>
  </w:style>
  <w:style w:type="paragraph" w:styleId="Subtitle">
    <w:name w:val="Subtitle"/>
    <w:basedOn w:val="Normal"/>
    <w:link w:val="SubtitleChar"/>
    <w:qFormat/>
    <w:rsid w:val="00A05B8B"/>
    <w:pPr>
      <w:spacing w:after="60"/>
      <w:jc w:val="center"/>
      <w:outlineLvl w:val="1"/>
    </w:pPr>
    <w:rPr>
      <w:rFonts w:ascii="Arial" w:hAnsi="Arial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A05B8B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Default">
    <w:name w:val="Default"/>
    <w:rsid w:val="00A05B8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lv-LV"/>
    </w:rPr>
  </w:style>
  <w:style w:type="paragraph" w:styleId="BodyTextIndent">
    <w:name w:val="Body Text Indent"/>
    <w:basedOn w:val="Normal"/>
    <w:link w:val="BodyTextIndentChar"/>
    <w:rsid w:val="00155DAD"/>
    <w:pPr>
      <w:spacing w:after="120"/>
      <w:ind w:left="283"/>
    </w:pPr>
    <w:rPr>
      <w:lang w:eastAsia="lv-LV"/>
    </w:rPr>
  </w:style>
  <w:style w:type="character" w:customStyle="1" w:styleId="BodyTextIndentChar">
    <w:name w:val="Body Text Indent Char"/>
    <w:basedOn w:val="DefaultParagraphFont"/>
    <w:link w:val="BodyTextIndent"/>
    <w:rsid w:val="00155DAD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ListParagraph">
    <w:name w:val="List Paragraph"/>
    <w:basedOn w:val="Normal"/>
    <w:uiPriority w:val="34"/>
    <w:qFormat/>
    <w:rsid w:val="00D50FD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C4B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4B59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C4B5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C4B59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3D5CDD"/>
  </w:style>
  <w:style w:type="table" w:styleId="TableGrid">
    <w:name w:val="Table Grid"/>
    <w:basedOn w:val="TableNormal"/>
    <w:uiPriority w:val="59"/>
    <w:rsid w:val="003D5C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C709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7099"/>
    <w:rPr>
      <w:b/>
      <w:bCs/>
      <w:lang w:val="lv-LV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7099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1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unhideWhenUsed/>
    <w:qFormat/>
    <w:rsid w:val="003861F4"/>
    <w:pPr>
      <w:keepNext/>
      <w:spacing w:before="240" w:after="120"/>
      <w:outlineLvl w:val="2"/>
    </w:pPr>
    <w:rPr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3861F4"/>
    <w:rPr>
      <w:rFonts w:ascii="Times New Roman" w:eastAsia="Times New Roman" w:hAnsi="Times New Roman" w:cs="Times New Roman"/>
      <w:sz w:val="32"/>
      <w:szCs w:val="20"/>
    </w:rPr>
  </w:style>
  <w:style w:type="paragraph" w:styleId="List">
    <w:name w:val="List"/>
    <w:basedOn w:val="Normal"/>
    <w:semiHidden/>
    <w:unhideWhenUsed/>
    <w:rsid w:val="003861F4"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character" w:customStyle="1" w:styleId="BodyTextChar">
    <w:name w:val="Body Text Char"/>
    <w:aliases w:val="Body Text1 Char"/>
    <w:basedOn w:val="DefaultParagraphFont"/>
    <w:link w:val="BodyText"/>
    <w:locked/>
    <w:rsid w:val="003861F4"/>
    <w:rPr>
      <w:b/>
      <w:bCs/>
      <w:sz w:val="24"/>
      <w:szCs w:val="24"/>
    </w:rPr>
  </w:style>
  <w:style w:type="paragraph" w:styleId="BodyText">
    <w:name w:val="Body Text"/>
    <w:aliases w:val="Body Text1"/>
    <w:basedOn w:val="Normal"/>
    <w:link w:val="BodyTextChar"/>
    <w:unhideWhenUsed/>
    <w:rsid w:val="003861F4"/>
    <w:pPr>
      <w:jc w:val="both"/>
    </w:pPr>
    <w:rPr>
      <w:rFonts w:asciiTheme="minorHAnsi" w:eastAsiaTheme="minorHAnsi" w:hAnsiTheme="minorHAnsi" w:cstheme="minorBidi"/>
      <w:b/>
      <w:bCs/>
    </w:rPr>
  </w:style>
  <w:style w:type="character" w:customStyle="1" w:styleId="BodyTextChar1">
    <w:name w:val="Body Text Char1"/>
    <w:basedOn w:val="DefaultParagraphFont"/>
    <w:uiPriority w:val="99"/>
    <w:semiHidden/>
    <w:rsid w:val="003861F4"/>
    <w:rPr>
      <w:rFonts w:ascii="Times New Roman" w:eastAsia="Times New Roman" w:hAnsi="Times New Roman" w:cs="Times New Roman"/>
      <w:sz w:val="24"/>
      <w:szCs w:val="24"/>
    </w:rPr>
  </w:style>
  <w:style w:type="paragraph" w:customStyle="1" w:styleId="Prskatjums">
    <w:name w:val="Pārskatījums"/>
    <w:semiHidden/>
    <w:rsid w:val="003861F4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861F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861F4"/>
    <w:rPr>
      <w:rFonts w:ascii="Times New Roman" w:eastAsia="Times New Roman" w:hAnsi="Times New Roman" w:cs="Times New Roman"/>
      <w:sz w:val="24"/>
      <w:szCs w:val="24"/>
    </w:rPr>
  </w:style>
  <w:style w:type="paragraph" w:styleId="CommentText">
    <w:name w:val="annotation text"/>
    <w:basedOn w:val="Normal"/>
    <w:link w:val="CommentTextChar"/>
    <w:rsid w:val="005235E2"/>
    <w:rPr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rsid w:val="005235E2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FootnoteText">
    <w:name w:val="footnote text"/>
    <w:basedOn w:val="Normal"/>
    <w:link w:val="FootnoteTextChar"/>
    <w:semiHidden/>
    <w:rsid w:val="00A05B8B"/>
    <w:rPr>
      <w:sz w:val="20"/>
      <w:szCs w:val="20"/>
      <w:lang w:val="en-US" w:eastAsia="x-none"/>
    </w:rPr>
  </w:style>
  <w:style w:type="character" w:customStyle="1" w:styleId="FootnoteTextChar">
    <w:name w:val="Footnote Text Char"/>
    <w:basedOn w:val="DefaultParagraphFont"/>
    <w:link w:val="FootnoteText"/>
    <w:semiHidden/>
    <w:rsid w:val="00A05B8B"/>
    <w:rPr>
      <w:rFonts w:ascii="Times New Roman" w:eastAsia="Times New Roman" w:hAnsi="Times New Roman" w:cs="Times New Roman"/>
      <w:sz w:val="20"/>
      <w:szCs w:val="20"/>
      <w:lang w:val="en-US" w:eastAsia="x-none"/>
    </w:rPr>
  </w:style>
  <w:style w:type="character" w:styleId="FootnoteReference">
    <w:name w:val="footnote reference"/>
    <w:semiHidden/>
    <w:rsid w:val="00A05B8B"/>
    <w:rPr>
      <w:vertAlign w:val="superscript"/>
    </w:rPr>
  </w:style>
  <w:style w:type="paragraph" w:styleId="Subtitle">
    <w:name w:val="Subtitle"/>
    <w:basedOn w:val="Normal"/>
    <w:link w:val="SubtitleChar"/>
    <w:qFormat/>
    <w:rsid w:val="00A05B8B"/>
    <w:pPr>
      <w:spacing w:after="60"/>
      <w:jc w:val="center"/>
      <w:outlineLvl w:val="1"/>
    </w:pPr>
    <w:rPr>
      <w:rFonts w:ascii="Arial" w:hAnsi="Arial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A05B8B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Default">
    <w:name w:val="Default"/>
    <w:rsid w:val="00A05B8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lv-LV"/>
    </w:rPr>
  </w:style>
  <w:style w:type="paragraph" w:styleId="BodyTextIndent">
    <w:name w:val="Body Text Indent"/>
    <w:basedOn w:val="Normal"/>
    <w:link w:val="BodyTextIndentChar"/>
    <w:rsid w:val="00155DAD"/>
    <w:pPr>
      <w:spacing w:after="120"/>
      <w:ind w:left="283"/>
    </w:pPr>
    <w:rPr>
      <w:lang w:eastAsia="lv-LV"/>
    </w:rPr>
  </w:style>
  <w:style w:type="character" w:customStyle="1" w:styleId="BodyTextIndentChar">
    <w:name w:val="Body Text Indent Char"/>
    <w:basedOn w:val="DefaultParagraphFont"/>
    <w:link w:val="BodyTextIndent"/>
    <w:rsid w:val="00155DAD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ListParagraph">
    <w:name w:val="List Paragraph"/>
    <w:basedOn w:val="Normal"/>
    <w:uiPriority w:val="34"/>
    <w:qFormat/>
    <w:rsid w:val="00D50FD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C4B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4B59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C4B5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C4B59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3D5CDD"/>
  </w:style>
  <w:style w:type="table" w:styleId="TableGrid">
    <w:name w:val="Table Grid"/>
    <w:basedOn w:val="TableNormal"/>
    <w:uiPriority w:val="59"/>
    <w:rsid w:val="003D5C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C709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7099"/>
    <w:rPr>
      <w:b/>
      <w:bCs/>
      <w:lang w:val="lv-LV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7099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0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9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2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4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</Pages>
  <Words>1901</Words>
  <Characters>1084</Characters>
  <Application>Microsoft Office Word</Application>
  <DocSecurity>0</DocSecurity>
  <Lines>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Iveta Hofmarka</dc:creator>
  <cp:lastModifiedBy>Jānis Meija</cp:lastModifiedBy>
  <cp:revision>22</cp:revision>
  <cp:lastPrinted>2015-08-11T11:04:00Z</cp:lastPrinted>
  <dcterms:created xsi:type="dcterms:W3CDTF">2016-07-19T10:16:00Z</dcterms:created>
  <dcterms:modified xsi:type="dcterms:W3CDTF">2016-08-04T12:26:00Z</dcterms:modified>
</cp:coreProperties>
</file>